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AF" w:rsidRPr="00A419AF" w:rsidRDefault="00A419AF" w:rsidP="00A419AF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A419AF">
        <w:rPr>
          <w:rFonts w:ascii="Times New Roman" w:hAnsi="Times New Roman" w:cs="Times New Roman"/>
          <w:sz w:val="24"/>
          <w:szCs w:val="24"/>
        </w:rPr>
        <w:t>« Утверждаю»</w:t>
      </w:r>
    </w:p>
    <w:p w:rsidR="00A419AF" w:rsidRPr="00A419AF" w:rsidRDefault="00A419AF" w:rsidP="00A419AF">
      <w:pPr>
        <w:tabs>
          <w:tab w:val="left" w:pos="399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A419AF">
        <w:rPr>
          <w:rFonts w:ascii="Times New Roman" w:hAnsi="Times New Roman" w:cs="Times New Roman"/>
          <w:sz w:val="24"/>
          <w:szCs w:val="24"/>
        </w:rPr>
        <w:tab/>
        <w:t xml:space="preserve">                Начальник РУО                     И.А.Хохлова             </w:t>
      </w:r>
    </w:p>
    <w:p w:rsidR="00A419AF" w:rsidRPr="00A419AF" w:rsidRDefault="00A419AF" w:rsidP="00DA4EFD">
      <w:pPr>
        <w:spacing w:after="0"/>
        <w:jc w:val="center"/>
        <w:rPr>
          <w:rFonts w:ascii="Times New Roman" w:hAnsi="Times New Roman" w:cs="Times New Roman"/>
          <w:b/>
        </w:rPr>
      </w:pPr>
      <w:r w:rsidRPr="00A419AF">
        <w:rPr>
          <w:rFonts w:ascii="Times New Roman" w:hAnsi="Times New Roman" w:cs="Times New Roman"/>
          <w:b/>
        </w:rPr>
        <w:t>Положение</w:t>
      </w:r>
    </w:p>
    <w:p w:rsidR="00A419AF" w:rsidRPr="00A419AF" w:rsidRDefault="00A419AF" w:rsidP="00DA4EFD">
      <w:pPr>
        <w:spacing w:after="0"/>
        <w:jc w:val="center"/>
        <w:rPr>
          <w:rFonts w:ascii="Times New Roman" w:hAnsi="Times New Roman" w:cs="Times New Roman"/>
          <w:b/>
        </w:rPr>
      </w:pPr>
      <w:r w:rsidRPr="00A419AF">
        <w:rPr>
          <w:rFonts w:ascii="Times New Roman" w:hAnsi="Times New Roman" w:cs="Times New Roman"/>
          <w:b/>
        </w:rPr>
        <w:t>о I</w:t>
      </w:r>
      <w:r w:rsidR="00124EFB">
        <w:rPr>
          <w:rFonts w:ascii="Times New Roman" w:hAnsi="Times New Roman" w:cs="Times New Roman"/>
          <w:b/>
          <w:lang w:val="en-US"/>
        </w:rPr>
        <w:t>V</w:t>
      </w:r>
      <w:r w:rsidRPr="00A419AF">
        <w:rPr>
          <w:rFonts w:ascii="Times New Roman" w:hAnsi="Times New Roman" w:cs="Times New Roman"/>
          <w:b/>
        </w:rPr>
        <w:t xml:space="preserve"> районной научно-практической </w:t>
      </w:r>
    </w:p>
    <w:p w:rsidR="00A419AF" w:rsidRPr="00A419AF" w:rsidRDefault="00A419AF" w:rsidP="00DA4EFD">
      <w:pPr>
        <w:spacing w:after="0"/>
        <w:jc w:val="center"/>
        <w:rPr>
          <w:rFonts w:ascii="Times New Roman" w:hAnsi="Times New Roman" w:cs="Times New Roman"/>
          <w:b/>
        </w:rPr>
      </w:pPr>
      <w:r w:rsidRPr="00A419AF">
        <w:rPr>
          <w:rFonts w:ascii="Times New Roman" w:hAnsi="Times New Roman" w:cs="Times New Roman"/>
          <w:b/>
        </w:rPr>
        <w:t>конференции учащихся начальных классов «Росток»</w:t>
      </w:r>
    </w:p>
    <w:p w:rsidR="00A419AF" w:rsidRPr="00A419AF" w:rsidRDefault="00A419AF" w:rsidP="00DA4EFD">
      <w:pPr>
        <w:spacing w:after="0"/>
        <w:jc w:val="center"/>
        <w:rPr>
          <w:rFonts w:ascii="Times New Roman" w:hAnsi="Times New Roman" w:cs="Times New Roman"/>
          <w:b/>
        </w:rPr>
      </w:pPr>
      <w:r w:rsidRPr="00A419AF">
        <w:rPr>
          <w:rFonts w:ascii="Times New Roman" w:hAnsi="Times New Roman" w:cs="Times New Roman"/>
          <w:b/>
        </w:rPr>
        <w:t xml:space="preserve">(в рамках  </w:t>
      </w:r>
      <w:proofErr w:type="gramStart"/>
      <w:r w:rsidRPr="00A419AF">
        <w:rPr>
          <w:rFonts w:ascii="Times New Roman" w:hAnsi="Times New Roman" w:cs="Times New Roman"/>
          <w:b/>
        </w:rPr>
        <w:t>районной</w:t>
      </w:r>
      <w:proofErr w:type="gramEnd"/>
      <w:r w:rsidRPr="00A419AF">
        <w:rPr>
          <w:rFonts w:ascii="Times New Roman" w:hAnsi="Times New Roman" w:cs="Times New Roman"/>
          <w:b/>
        </w:rPr>
        <w:t xml:space="preserve"> НПК «Старт в науку»)</w:t>
      </w:r>
    </w:p>
    <w:p w:rsidR="00A419AF" w:rsidRPr="00A419AF" w:rsidRDefault="00A419AF" w:rsidP="00DA4EFD">
      <w:pPr>
        <w:spacing w:after="0"/>
        <w:jc w:val="center"/>
        <w:rPr>
          <w:rFonts w:ascii="Times New Roman" w:hAnsi="Times New Roman" w:cs="Times New Roman"/>
          <w:i/>
        </w:rPr>
      </w:pPr>
      <w:r w:rsidRPr="00A419AF">
        <w:rPr>
          <w:rFonts w:ascii="Times New Roman" w:hAnsi="Times New Roman" w:cs="Times New Roman"/>
          <w:b/>
        </w:rPr>
        <w:tab/>
      </w:r>
      <w:r w:rsidRPr="00A419AF">
        <w:rPr>
          <w:rFonts w:ascii="Times New Roman" w:hAnsi="Times New Roman" w:cs="Times New Roman"/>
          <w:b/>
          <w:i/>
        </w:rPr>
        <w:t xml:space="preserve">     </w:t>
      </w:r>
      <w:r w:rsidRPr="00A419AF">
        <w:rPr>
          <w:rFonts w:ascii="Times New Roman" w:hAnsi="Times New Roman" w:cs="Times New Roman"/>
          <w:i/>
        </w:rPr>
        <w:t>1. Общие положения:</w:t>
      </w:r>
    </w:p>
    <w:p w:rsidR="00A419AF" w:rsidRPr="00DA4EFD" w:rsidRDefault="00A419AF" w:rsidP="00DA4EFD">
      <w:pPr>
        <w:numPr>
          <w:ilvl w:val="0"/>
          <w:numId w:val="1"/>
        </w:numPr>
        <w:tabs>
          <w:tab w:val="left" w:pos="1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DA4EFD">
        <w:rPr>
          <w:rFonts w:ascii="Times New Roman" w:hAnsi="Times New Roman" w:cs="Times New Roman"/>
        </w:rPr>
        <w:t xml:space="preserve"> Учредителями районной научно-практической конференции школьников являются Управление образования, МБУ ЦПОУ Малосердобинского района. </w:t>
      </w: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DA4EFD">
        <w:rPr>
          <w:rFonts w:ascii="Times New Roman" w:hAnsi="Times New Roman" w:cs="Times New Roman"/>
          <w:i/>
        </w:rPr>
        <w:t>2. Цели и задачи:</w:t>
      </w:r>
    </w:p>
    <w:p w:rsidR="00A419AF" w:rsidRPr="00DA4EFD" w:rsidRDefault="00A419AF" w:rsidP="00DA4EFD">
      <w:pPr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DA4EFD">
        <w:rPr>
          <w:rFonts w:ascii="Times New Roman" w:hAnsi="Times New Roman" w:cs="Times New Roman"/>
        </w:rPr>
        <w:t>2.1. Научно-исследовательская работа учащихся является одним из важнейших средств повышения качества обучения и воспитания. Привлечение младших школьников к научно- исследовательской и практической работе позволяет также использовать их творческий и трудовой потенциал при овладении научными методами познания, углубленном  освоении учебного материала;</w:t>
      </w: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A4EFD">
        <w:rPr>
          <w:rFonts w:ascii="Times New Roman" w:hAnsi="Times New Roman" w:cs="Times New Roman"/>
        </w:rPr>
        <w:t>2.2. Районная научно-практическая конференция (по различным направлениям исследований) проводится в целях: обучения методике и средствам самостоятельного решения научных задач, активизации всех форм внеурочной и внешкольной работы учащихся начальной школы, выявления и поощрения одаренных учащихся.</w:t>
      </w: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DA4EFD">
        <w:rPr>
          <w:rFonts w:ascii="Times New Roman" w:hAnsi="Times New Roman" w:cs="Times New Roman"/>
          <w:i/>
        </w:rPr>
        <w:t>3.Организация научно-исследовательской работы учащихся.</w:t>
      </w: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A4EFD">
        <w:rPr>
          <w:rFonts w:ascii="Times New Roman" w:hAnsi="Times New Roman" w:cs="Times New Roman"/>
        </w:rPr>
        <w:t xml:space="preserve">  3.1.Научно-исследовательская работа учащихся является продолжением и углублением учебного процесса и организуется непосредственно в школах, учреждениях дополнительного образования детей. Руководство научно-исследовательской работой учащихся осуществляют педагоги образовательных учреждений, руководители объединений дополнительного образования детей.  </w:t>
      </w: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A4EFD">
        <w:rPr>
          <w:rFonts w:ascii="Times New Roman" w:hAnsi="Times New Roman" w:cs="Times New Roman"/>
        </w:rPr>
        <w:t xml:space="preserve"> 3.2. Научно-исследовательская работа учащихся, выполняемая во </w:t>
      </w:r>
      <w:proofErr w:type="spellStart"/>
      <w:r w:rsidRPr="00DA4EFD">
        <w:rPr>
          <w:rFonts w:ascii="Times New Roman" w:hAnsi="Times New Roman" w:cs="Times New Roman"/>
        </w:rPr>
        <w:t>внеучебное</w:t>
      </w:r>
      <w:proofErr w:type="spellEnd"/>
      <w:r w:rsidRPr="00DA4EFD">
        <w:rPr>
          <w:rFonts w:ascii="Times New Roman" w:hAnsi="Times New Roman" w:cs="Times New Roman"/>
        </w:rPr>
        <w:t xml:space="preserve"> время, организуется в форме работы в научных кружках и обществах, творческих лабораториях.</w:t>
      </w: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DA4EFD">
        <w:rPr>
          <w:rFonts w:ascii="Times New Roman" w:hAnsi="Times New Roman" w:cs="Times New Roman"/>
          <w:i/>
        </w:rPr>
        <w:t xml:space="preserve">4.Участники районной научно-практической конференции. </w:t>
      </w: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A4EFD">
        <w:rPr>
          <w:rFonts w:ascii="Times New Roman" w:hAnsi="Times New Roman" w:cs="Times New Roman"/>
        </w:rPr>
        <w:t xml:space="preserve"> На районную конференцию приглашаются учащиеся 3-5 классов общеобразовательных школ, участвующие в исследовательской работе.</w:t>
      </w: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DA4EFD">
        <w:rPr>
          <w:rFonts w:ascii="Times New Roman" w:hAnsi="Times New Roman" w:cs="Times New Roman"/>
          <w:i/>
        </w:rPr>
        <w:t>5. Порядок организации и проведения конференции.</w:t>
      </w: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DA4EFD">
        <w:rPr>
          <w:rFonts w:ascii="Times New Roman" w:hAnsi="Times New Roman" w:cs="Times New Roman"/>
        </w:rPr>
        <w:t xml:space="preserve">   5.1. Районный этап научно-практической конференции проводится в 2 тура (заочный и очный). Заочный тур предполагает экспертную оценку научно-исследовательской работы членами жюри. </w:t>
      </w:r>
      <w:proofErr w:type="gramStart"/>
      <w:r w:rsidRPr="00DA4EFD">
        <w:rPr>
          <w:rFonts w:ascii="Times New Roman" w:hAnsi="Times New Roman" w:cs="Times New Roman"/>
        </w:rPr>
        <w:t>Очный</w:t>
      </w:r>
      <w:proofErr w:type="gramEnd"/>
      <w:r w:rsidRPr="00DA4EFD">
        <w:rPr>
          <w:rFonts w:ascii="Times New Roman" w:hAnsi="Times New Roman" w:cs="Times New Roman"/>
        </w:rPr>
        <w:t xml:space="preserve"> - выступление на конференции, защита участниками своих работ. </w:t>
      </w:r>
      <w:r w:rsidRPr="00DA4EFD">
        <w:rPr>
          <w:rFonts w:ascii="Times New Roman" w:hAnsi="Times New Roman" w:cs="Times New Roman"/>
          <w:b/>
        </w:rPr>
        <w:t>Исследовательски</w:t>
      </w:r>
      <w:r w:rsidR="0023428C">
        <w:rPr>
          <w:rFonts w:ascii="Times New Roman" w:hAnsi="Times New Roman" w:cs="Times New Roman"/>
          <w:b/>
        </w:rPr>
        <w:t xml:space="preserve">е работы представить в  РУО до </w:t>
      </w:r>
      <w:r w:rsidR="0023428C" w:rsidRPr="0023428C">
        <w:rPr>
          <w:rFonts w:ascii="Times New Roman" w:hAnsi="Times New Roman" w:cs="Times New Roman"/>
          <w:b/>
        </w:rPr>
        <w:t>15</w:t>
      </w:r>
      <w:r w:rsidRPr="00DA4EFD">
        <w:rPr>
          <w:rFonts w:ascii="Times New Roman" w:hAnsi="Times New Roman" w:cs="Times New Roman"/>
          <w:b/>
        </w:rPr>
        <w:t xml:space="preserve"> апреля 201</w:t>
      </w:r>
      <w:r w:rsidR="0023428C" w:rsidRPr="0023428C">
        <w:rPr>
          <w:rFonts w:ascii="Times New Roman" w:hAnsi="Times New Roman" w:cs="Times New Roman"/>
          <w:b/>
        </w:rPr>
        <w:t>3</w:t>
      </w:r>
      <w:r w:rsidRPr="00DA4EFD">
        <w:rPr>
          <w:rFonts w:ascii="Times New Roman" w:hAnsi="Times New Roman" w:cs="Times New Roman"/>
          <w:b/>
        </w:rPr>
        <w:t xml:space="preserve"> года, заявки на участие, темы исследовательских работ до 1</w:t>
      </w:r>
      <w:r w:rsidR="0023428C" w:rsidRPr="0023428C">
        <w:rPr>
          <w:rFonts w:ascii="Times New Roman" w:hAnsi="Times New Roman" w:cs="Times New Roman"/>
          <w:b/>
        </w:rPr>
        <w:t>5</w:t>
      </w:r>
      <w:r w:rsidRPr="00DA4EFD">
        <w:rPr>
          <w:rFonts w:ascii="Times New Roman" w:hAnsi="Times New Roman" w:cs="Times New Roman"/>
          <w:b/>
        </w:rPr>
        <w:t xml:space="preserve"> апреля 2012 г.. Конференция состоится  2</w:t>
      </w:r>
      <w:r w:rsidR="0023428C" w:rsidRPr="0023428C">
        <w:rPr>
          <w:rFonts w:ascii="Times New Roman" w:hAnsi="Times New Roman" w:cs="Times New Roman"/>
          <w:b/>
        </w:rPr>
        <w:t>3</w:t>
      </w:r>
      <w:r w:rsidRPr="00DA4EFD">
        <w:rPr>
          <w:rFonts w:ascii="Times New Roman" w:hAnsi="Times New Roman" w:cs="Times New Roman"/>
          <w:b/>
        </w:rPr>
        <w:t xml:space="preserve"> апреля 2012 года, на базе МБОУ многопр</w:t>
      </w:r>
      <w:r w:rsidR="0023428C">
        <w:rPr>
          <w:rFonts w:ascii="Times New Roman" w:hAnsi="Times New Roman" w:cs="Times New Roman"/>
          <w:b/>
        </w:rPr>
        <w:t xml:space="preserve">офильный лицей </w:t>
      </w:r>
      <w:proofErr w:type="gramStart"/>
      <w:r w:rsidR="0023428C">
        <w:rPr>
          <w:rFonts w:ascii="Times New Roman" w:hAnsi="Times New Roman" w:cs="Times New Roman"/>
          <w:b/>
        </w:rPr>
        <w:t>с</w:t>
      </w:r>
      <w:proofErr w:type="gramEnd"/>
      <w:r w:rsidR="0023428C">
        <w:rPr>
          <w:rFonts w:ascii="Times New Roman" w:hAnsi="Times New Roman" w:cs="Times New Roman"/>
          <w:b/>
        </w:rPr>
        <w:t xml:space="preserve">. Малая </w:t>
      </w:r>
      <w:proofErr w:type="spellStart"/>
      <w:r w:rsidR="0023428C">
        <w:rPr>
          <w:rFonts w:ascii="Times New Roman" w:hAnsi="Times New Roman" w:cs="Times New Roman"/>
          <w:b/>
        </w:rPr>
        <w:t>Сердоба</w:t>
      </w:r>
      <w:proofErr w:type="spellEnd"/>
      <w:r w:rsidRPr="00DA4EFD">
        <w:rPr>
          <w:rFonts w:ascii="Times New Roman" w:hAnsi="Times New Roman" w:cs="Times New Roman"/>
          <w:b/>
        </w:rPr>
        <w:t>.</w:t>
      </w: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A4EFD">
        <w:rPr>
          <w:rFonts w:ascii="Times New Roman" w:hAnsi="Times New Roman" w:cs="Times New Roman"/>
        </w:rPr>
        <w:t xml:space="preserve"> 5.2. Ответственность за подготовку и проведение районной конференции возлагается на оргкомитет и жюри.</w:t>
      </w: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A4EFD">
        <w:rPr>
          <w:rFonts w:ascii="Times New Roman" w:hAnsi="Times New Roman" w:cs="Times New Roman"/>
        </w:rPr>
        <w:t xml:space="preserve">  5.3.Организационный комитет заблаговременно информирует образовательные учреждения о проведении конференции, устанавливает число участников, разрабатывает программу. </w:t>
      </w: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DA4EFD">
        <w:rPr>
          <w:rFonts w:ascii="Times New Roman" w:hAnsi="Times New Roman" w:cs="Times New Roman"/>
          <w:i/>
        </w:rPr>
        <w:t>6.Награждение участников конференции.</w:t>
      </w:r>
    </w:p>
    <w:p w:rsidR="00A419AF" w:rsidRPr="00DA4EFD" w:rsidRDefault="00A419AF" w:rsidP="00DA4E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A4EFD">
        <w:rPr>
          <w:rFonts w:ascii="Times New Roman" w:hAnsi="Times New Roman" w:cs="Times New Roman"/>
          <w:b w:val="0"/>
          <w:sz w:val="22"/>
          <w:szCs w:val="22"/>
        </w:rPr>
        <w:t xml:space="preserve">6.1. </w:t>
      </w:r>
      <w:proofErr w:type="gramStart"/>
      <w:r w:rsidRPr="00DA4EFD">
        <w:rPr>
          <w:rFonts w:ascii="Times New Roman" w:hAnsi="Times New Roman" w:cs="Times New Roman"/>
          <w:b w:val="0"/>
          <w:sz w:val="22"/>
          <w:szCs w:val="22"/>
        </w:rPr>
        <w:t xml:space="preserve">За успехи, достигнутые в научно-исследовательской работе, учащиеся награждаются Почетными  грамотами РУО, а победители конференции </w:t>
      </w:r>
      <w:r w:rsidR="00177E62" w:rsidRPr="00DA4EFD">
        <w:rPr>
          <w:rFonts w:ascii="Times New Roman" w:hAnsi="Times New Roman" w:cs="Times New Roman"/>
          <w:b w:val="0"/>
          <w:sz w:val="22"/>
          <w:szCs w:val="22"/>
        </w:rPr>
        <w:t>–</w:t>
      </w:r>
      <w:r w:rsidRPr="00DA4EF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77E62" w:rsidRPr="00DA4EFD">
        <w:rPr>
          <w:rFonts w:ascii="Times New Roman" w:hAnsi="Times New Roman" w:cs="Times New Roman"/>
          <w:b w:val="0"/>
          <w:sz w:val="22"/>
          <w:szCs w:val="22"/>
        </w:rPr>
        <w:t>призами в денежной форме</w:t>
      </w:r>
      <w:r w:rsidRPr="00DA4EFD">
        <w:rPr>
          <w:rFonts w:ascii="Times New Roman" w:hAnsi="Times New Roman" w:cs="Times New Roman"/>
          <w:b w:val="0"/>
          <w:sz w:val="22"/>
          <w:szCs w:val="22"/>
        </w:rPr>
        <w:t xml:space="preserve"> (При условии финансировании муниципальной ведомственной целевой  программы  «Приоритетный национальный проект «Образование» в </w:t>
      </w:r>
      <w:proofErr w:type="spellStart"/>
      <w:r w:rsidRPr="00DA4EFD">
        <w:rPr>
          <w:rFonts w:ascii="Times New Roman" w:hAnsi="Times New Roman" w:cs="Times New Roman"/>
          <w:b w:val="0"/>
          <w:sz w:val="22"/>
          <w:szCs w:val="22"/>
        </w:rPr>
        <w:t>Малосердобинском</w:t>
      </w:r>
      <w:proofErr w:type="spellEnd"/>
      <w:r w:rsidRPr="00DA4EFD">
        <w:rPr>
          <w:rFonts w:ascii="Times New Roman" w:hAnsi="Times New Roman" w:cs="Times New Roman"/>
          <w:b w:val="0"/>
          <w:sz w:val="22"/>
          <w:szCs w:val="22"/>
        </w:rPr>
        <w:t xml:space="preserve"> районе» (201</w:t>
      </w:r>
      <w:r w:rsidR="0023428C" w:rsidRPr="0023428C">
        <w:rPr>
          <w:rFonts w:ascii="Times New Roman" w:hAnsi="Times New Roman" w:cs="Times New Roman"/>
          <w:b w:val="0"/>
          <w:sz w:val="22"/>
          <w:szCs w:val="22"/>
        </w:rPr>
        <w:t>3</w:t>
      </w:r>
      <w:r w:rsidRPr="00DA4EFD">
        <w:rPr>
          <w:rFonts w:ascii="Times New Roman" w:hAnsi="Times New Roman" w:cs="Times New Roman"/>
          <w:b w:val="0"/>
          <w:sz w:val="22"/>
          <w:szCs w:val="22"/>
        </w:rPr>
        <w:t xml:space="preserve"> г.)</w:t>
      </w:r>
      <w:proofErr w:type="gramEnd"/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419AF" w:rsidRPr="00DA4EFD" w:rsidRDefault="00A419A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A4EFD">
        <w:rPr>
          <w:rFonts w:ascii="Times New Roman" w:hAnsi="Times New Roman" w:cs="Times New Roman"/>
        </w:rPr>
        <w:t>6.2. Лучшие исследовательские работы получают рекомендации жюри для последующего участия в областных конкурсах и конференциях.</w:t>
      </w:r>
    </w:p>
    <w:p w:rsidR="00DA4EFD" w:rsidRDefault="00DA4EFD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4EFD" w:rsidRDefault="00DA4EFD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4EFD" w:rsidRDefault="00DA4EFD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4EFD" w:rsidRDefault="00DA4EFD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4EFD" w:rsidRDefault="00DA4EFD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4EFD" w:rsidRDefault="00DA4EFD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7E6F" w:rsidRPr="00597E6F" w:rsidRDefault="00597E6F" w:rsidP="00DA4E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7E6F">
        <w:rPr>
          <w:rFonts w:ascii="Times New Roman" w:hAnsi="Times New Roman" w:cs="Times New Roman"/>
          <w:b/>
          <w:i/>
          <w:sz w:val="24"/>
          <w:szCs w:val="24"/>
        </w:rPr>
        <w:lastRenderedPageBreak/>
        <w:t>Состав оргкомитета:</w:t>
      </w:r>
    </w:p>
    <w:p w:rsidR="003E1705" w:rsidRPr="00597E6F" w:rsidRDefault="003E1705" w:rsidP="003E17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Хохлова И.А. – начальник управления образования Малосердобинского района, председатель оргкомитета</w:t>
      </w:r>
    </w:p>
    <w:p w:rsidR="00DA4EFD" w:rsidRPr="00597E6F" w:rsidRDefault="00DA4EFD" w:rsidP="00DA4EF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E6F">
        <w:rPr>
          <w:rFonts w:ascii="Times New Roman" w:hAnsi="Times New Roman" w:cs="Times New Roman"/>
          <w:sz w:val="24"/>
          <w:szCs w:val="24"/>
        </w:rPr>
        <w:t>Полубоярова</w:t>
      </w:r>
      <w:proofErr w:type="spellEnd"/>
      <w:r w:rsidRPr="00597E6F">
        <w:rPr>
          <w:rFonts w:ascii="Times New Roman" w:hAnsi="Times New Roman" w:cs="Times New Roman"/>
          <w:sz w:val="24"/>
          <w:szCs w:val="24"/>
        </w:rPr>
        <w:t xml:space="preserve"> Н.М- </w:t>
      </w:r>
      <w:r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Pr="00597E6F">
        <w:rPr>
          <w:rFonts w:ascii="Times New Roman" w:hAnsi="Times New Roman" w:cs="Times New Roman"/>
          <w:sz w:val="24"/>
          <w:szCs w:val="24"/>
        </w:rPr>
        <w:t xml:space="preserve"> МБУ ЦПОУ Малосердобинского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1705">
        <w:rPr>
          <w:rFonts w:ascii="Times New Roman" w:hAnsi="Times New Roman" w:cs="Times New Roman"/>
          <w:sz w:val="24"/>
          <w:szCs w:val="24"/>
        </w:rPr>
        <w:t xml:space="preserve">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3E170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</w:p>
    <w:p w:rsidR="00597E6F" w:rsidRPr="00597E6F" w:rsidRDefault="00597E6F" w:rsidP="00DA4EF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6F">
        <w:rPr>
          <w:rFonts w:ascii="Times New Roman" w:hAnsi="Times New Roman" w:cs="Times New Roman"/>
          <w:sz w:val="24"/>
          <w:szCs w:val="24"/>
        </w:rPr>
        <w:t>Михайлова Т.В.- ст. методист МБУ ЦПОУ Малосердобинского района</w:t>
      </w:r>
      <w:r w:rsidR="00DA4EFD">
        <w:rPr>
          <w:rFonts w:ascii="Times New Roman" w:hAnsi="Times New Roman" w:cs="Times New Roman"/>
          <w:sz w:val="24"/>
          <w:szCs w:val="24"/>
        </w:rPr>
        <w:t>, секретарь оргкомитета</w:t>
      </w:r>
    </w:p>
    <w:p w:rsidR="00597E6F" w:rsidRPr="00597E6F" w:rsidRDefault="00597E6F" w:rsidP="00DA4EF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6F">
        <w:rPr>
          <w:rFonts w:ascii="Times New Roman" w:hAnsi="Times New Roman" w:cs="Times New Roman"/>
          <w:sz w:val="24"/>
          <w:szCs w:val="24"/>
        </w:rPr>
        <w:t>Логинова Н.А.- методист МБУ ЦПОУ Малосердобинского района</w:t>
      </w:r>
    </w:p>
    <w:p w:rsidR="00597E6F" w:rsidRPr="00597E6F" w:rsidRDefault="00597E6F" w:rsidP="00DA4EF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6F">
        <w:rPr>
          <w:rFonts w:ascii="Times New Roman" w:hAnsi="Times New Roman" w:cs="Times New Roman"/>
          <w:sz w:val="24"/>
          <w:szCs w:val="24"/>
        </w:rPr>
        <w:t>Бочкарева О.Н.- методист МБУ ЦПОУ Малосердобинского района</w:t>
      </w:r>
    </w:p>
    <w:p w:rsidR="00616434" w:rsidRPr="00A419AF" w:rsidRDefault="00616434" w:rsidP="00DA4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6434" w:rsidRPr="00A419AF" w:rsidSect="00DA4E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</w:lvl>
    <w:lvl w:ilvl="1">
      <w:start w:val="1"/>
      <w:numFmt w:val="decimal"/>
      <w:lvlText w:val="%2."/>
      <w:lvlJc w:val="left"/>
      <w:pPr>
        <w:tabs>
          <w:tab w:val="num" w:pos="1386"/>
        </w:tabs>
        <w:ind w:left="1386" w:hanging="360"/>
      </w:pPr>
    </w:lvl>
    <w:lvl w:ilvl="2">
      <w:start w:val="1"/>
      <w:numFmt w:val="decimal"/>
      <w:lvlText w:val="%3."/>
      <w:lvlJc w:val="left"/>
      <w:pPr>
        <w:tabs>
          <w:tab w:val="num" w:pos="1746"/>
        </w:tabs>
        <w:ind w:left="1746" w:hanging="36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</w:lvl>
    <w:lvl w:ilvl="4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decimal"/>
      <w:lvlText w:val="%6."/>
      <w:lvlJc w:val="left"/>
      <w:pPr>
        <w:tabs>
          <w:tab w:val="num" w:pos="2826"/>
        </w:tabs>
        <w:ind w:left="2826" w:hanging="360"/>
      </w:pPr>
    </w:lvl>
    <w:lvl w:ilvl="6">
      <w:start w:val="1"/>
      <w:numFmt w:val="decimal"/>
      <w:lvlText w:val="%7."/>
      <w:lvlJc w:val="left"/>
      <w:pPr>
        <w:tabs>
          <w:tab w:val="num" w:pos="3186"/>
        </w:tabs>
        <w:ind w:left="3186" w:hanging="360"/>
      </w:pPr>
    </w:lvl>
    <w:lvl w:ilvl="7">
      <w:start w:val="1"/>
      <w:numFmt w:val="decimal"/>
      <w:lvlText w:val="%8."/>
      <w:lvlJc w:val="left"/>
      <w:pPr>
        <w:tabs>
          <w:tab w:val="num" w:pos="3546"/>
        </w:tabs>
        <w:ind w:left="3546" w:hanging="360"/>
      </w:pPr>
    </w:lvl>
    <w:lvl w:ilvl="8">
      <w:start w:val="1"/>
      <w:numFmt w:val="decimal"/>
      <w:lvlText w:val="%9."/>
      <w:lvlJc w:val="left"/>
      <w:pPr>
        <w:tabs>
          <w:tab w:val="num" w:pos="3906"/>
        </w:tabs>
        <w:ind w:left="390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9AF"/>
    <w:rsid w:val="00053EAA"/>
    <w:rsid w:val="000D7F5E"/>
    <w:rsid w:val="00124EFB"/>
    <w:rsid w:val="00177E62"/>
    <w:rsid w:val="0023428C"/>
    <w:rsid w:val="003D42B5"/>
    <w:rsid w:val="003D552D"/>
    <w:rsid w:val="003E1705"/>
    <w:rsid w:val="00597E6F"/>
    <w:rsid w:val="00616434"/>
    <w:rsid w:val="006C7E97"/>
    <w:rsid w:val="00972C9B"/>
    <w:rsid w:val="00A419AF"/>
    <w:rsid w:val="00B65129"/>
    <w:rsid w:val="00DA481B"/>
    <w:rsid w:val="00DA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1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2012-06-01T11:19:00Z</cp:lastPrinted>
  <dcterms:created xsi:type="dcterms:W3CDTF">2012-05-21T11:38:00Z</dcterms:created>
  <dcterms:modified xsi:type="dcterms:W3CDTF">2013-03-19T07:00:00Z</dcterms:modified>
</cp:coreProperties>
</file>